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02" w:rsidRPr="00E74502" w:rsidRDefault="00E74502" w:rsidP="00E74502">
      <w:pPr>
        <w:spacing w:after="0" w:line="260" w:lineRule="exac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7450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II.  ФИНАНСИРОВАНИЕ И ВЫПОЛНЕНИЕ НАУЧНЫХ ИССЛЕДОВАНИЙ ИЗ СРЕДСТВ РОССИЙСКИХ ХОЗЯЙСТВУЮЩИХ СУБЪЕКТОВ В 2017 ГОДУ</w:t>
      </w:r>
    </w:p>
    <w:p w:rsidR="00E74502" w:rsidRPr="00E74502" w:rsidRDefault="00E74502" w:rsidP="00E74502">
      <w:pPr>
        <w:spacing w:after="0" w:line="260" w:lineRule="exact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6"/>
        <w:gridCol w:w="1251"/>
        <w:gridCol w:w="2126"/>
        <w:gridCol w:w="4669"/>
      </w:tblGrid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НИР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Научный руководитель/ кафедра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Полученные результаты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E74502">
            <w:pPr>
              <w:tabs>
                <w:tab w:val="left" w:pos="1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1695/17 «Влияние футбола на развитие физических качеств детей младшего школьного возраста»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09.01.2017-31.03.2017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Э.В. Мануйленко, зав. кафедрой физического воспитания, спорта и туризма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разработаны и апробированы комплексы подвижных игр, направленных на развитие физических качеств юных футболистов 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1696/17«Шахматы как средство развития интеллекта детей младшего школьного возраста»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09.01.2017-31.03.2017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Э.В. Мануйленко, зав. кафедрой физического воспитания, спорта и туризма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выявлены и обоснованы психолого-педагогические условия, способствующие интеллектуальному развитию младших школьников в процессе обучения игре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1697/17 «Исследование гражданско-правового регулирования договорных отношений аренды в Российской Федерации»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16.01.2017-15.02.2017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Скворцова Т.А., доцент кафедры Гражданского права 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комплексное исследование гражданско-правовой регламентации договора аренды:</w:t>
            </w:r>
          </w:p>
          <w:p w:rsidR="00E74502" w:rsidRPr="009F6803" w:rsidRDefault="00E74502" w:rsidP="007B475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803">
              <w:rPr>
                <w:rFonts w:ascii="Times New Roman" w:eastAsia="Calibri" w:hAnsi="Times New Roman" w:cs="Times New Roman"/>
                <w:sz w:val="20"/>
                <w:szCs w:val="20"/>
              </w:rPr>
              <w:t>-рассмотрено понятие и юридическая природа договора аренды;</w:t>
            </w:r>
          </w:p>
          <w:p w:rsidR="00E74502" w:rsidRPr="009F6803" w:rsidRDefault="00E74502" w:rsidP="007B475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803">
              <w:rPr>
                <w:rFonts w:ascii="Times New Roman" w:eastAsia="Calibri" w:hAnsi="Times New Roman" w:cs="Times New Roman"/>
                <w:sz w:val="20"/>
                <w:szCs w:val="20"/>
              </w:rPr>
              <w:t>-проведен анализ видов договора аренды;</w:t>
            </w:r>
          </w:p>
          <w:p w:rsidR="00E74502" w:rsidRPr="009F6803" w:rsidRDefault="00E74502" w:rsidP="007B475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803">
              <w:rPr>
                <w:rFonts w:ascii="Times New Roman" w:eastAsia="Calibri" w:hAnsi="Times New Roman" w:cs="Times New Roman"/>
                <w:sz w:val="20"/>
                <w:szCs w:val="20"/>
              </w:rPr>
              <w:t>-исследовано содержание договора аренды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1698/17«Динамика вращательного движения при выполнении ударной техники карате»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09.02.2017- 30.06.2017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Сушкин К.Ю. заместитель директора по учебной и воспитательной работе Таганрогского института имени А. П. Чехова (филиала) ФГБОУ ВО РГЭУ (РИНХ)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разработана, обоснована и  проведена апробация ударной техники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карате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 использованием параметров динамики вращательного движения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1699/17 «Методическая разработка модели повышения культурно-образовательного уровня педагогов на основе системно-комплексного подхода»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09.02.2017-05.09.2017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Виневская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к.п.н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., доцент кафедры общей педагогики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раскрыты и теоретически обоснованы структура и содержание культурно-образовательного уровня деятельности педагогов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разработана, теоретически обоснована структурно-функциональная модель управления культурно-образовательной деятельностью педагога на основе системно-комплексного подхода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осуществлена опытно-экспериментальная проверка эффективности комплекса организационно-педагогических условий управления культурно-образовательной деятельностью педагога образовательной организации на основе системно-комплексного подхода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1700/17 «Методическая разработка модели организации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предшкольного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в условиях реализации ФГОС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ФГОС НОО»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09.02.2017- 31.03.2017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Буршит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И.Е.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к.п.н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., доцент кафедры общей педагогики таганрогского института имени А.П. Чехова (филиала) ФГБОУ ВО РГЭУ (РИНХ)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разработана и теоретически обоснована модель организации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предшкольного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в условиях реализации ФГОС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ФГОС НОО 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1701/17 «Совершенствование функциональной структуры лидерского управления в компании»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20.02.2017-20.06.2017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Димитриади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Н.А.,</w:t>
            </w:r>
            <w:r w:rsidRPr="00E74502">
              <w:rPr>
                <w:rFonts w:ascii="Calibri" w:eastAsia="Calibri" w:hAnsi="Calibri" w:cs="Times New Roman"/>
              </w:rPr>
              <w:t xml:space="preserve">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д.э.н., профессор,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декана факультета экономики и финансов 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Проведено исследование типа организационной культуры, лидерской активности менеджмента в компании и функционального наполнения структуры системы управления. Сформирована методология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совершенствования структуры системы управления компании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изучения особенностей реализации функций управления в структурных подразделениях компании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1702/17 «Разработка научно-методической поддержки деятельности «Школы будущего родителя» для старшеклассников в рамках проекта родительского всеобуча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Неклиновского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Ростовской области» (на базе МБОУ Федоровской СОШ)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15.02.2017 - 30.06.2017 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Кочергина О.А.,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 н.. доцент</w:t>
            </w:r>
            <w:r w:rsidRPr="00E74502">
              <w:rPr>
                <w:rFonts w:ascii="Calibri" w:eastAsia="Calibri" w:hAnsi="Calibri" w:cs="Times New Roman"/>
              </w:rPr>
              <w:t xml:space="preserve">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зав кафедрой общей педагогики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научно-практические рекомендации, направленные на развитие педагогической культуры старшеклассников, осуществить психолого-педагогическое и методическое сопровождение ее реализации в условиях «Школы будущего родителя»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1703/17 «Методическая разработка модели повышения педагогической культуры родителей на основе системно-комплексного подхода в рамках проекта родительского всеобуча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Неклиновского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Ростовской области»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15.02.2017-30.06.2017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Кочергина О.А.,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 н.. доцент зав кафедрой общей педагогики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апробация модели повышения педагогической культуры родителей, осуществление психолого-педагогического и методического сопровождения ее реализации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1704/17 «Разработка научно-методической поддержки деятельности «Школы будущего родителя» для старшеклассников в рамках проекта родительского всеобуча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Неклиновского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Ростовской области» (на базе МБОУ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Новобессергеновской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СОШ)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15.02.2017-30.06.2017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Кочергина О.А.,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 н.. доцент зав кафедрой общей педагогики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научно-методических рекомендаций, направленных на развитие педагогической культуры старшеклассников, осуществление психолого-педагогического и методического сопровождения ее реализации в условиях «Школы будущего родителя»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1705/17 «Разработка научно-методического сопровождения практики студентов в детском оздоровительном центре».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09.02.2017-05.09.2017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Музыка О.А.</w:t>
            </w:r>
            <w:r w:rsidRPr="00E74502">
              <w:rPr>
                <w:rFonts w:ascii="Times New Roman" w:eastAsia="Calibri" w:hAnsi="Times New Roman" w:cs="Times New Roman"/>
              </w:rPr>
              <w:t xml:space="preserve">, д.ф.н., профессор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Декан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ФПиСП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Разработаны научно-методические материалы по проблеме психолого-педагогического сопровождения деятельности вожатых в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ДОЦ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внедрение их в образовательный процесс.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Издано учебно-методическое пособие по педагогической практике в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ДОЦ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«Рабочий блокнот вожатого».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1706/17«Уличные истории, истории улиц»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09.02.2017-31.10.2017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Волвенко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к.и.н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., доцент кафедры истории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1707/17 «Научно-методические разработки по усовершенствованию социокультурного и образовательного процесса в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Матвеево-Курганском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Ростовской области»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09.02.2017 - 30.06.2017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Голобородько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А.Ю.</w:t>
            </w:r>
            <w:r w:rsidRPr="00E74502">
              <w:rPr>
                <w:rFonts w:ascii="Calibri" w:eastAsia="Calibri" w:hAnsi="Calibri" w:cs="Times New Roman"/>
              </w:rPr>
              <w:t xml:space="preserve">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д. полит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к.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филол.н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E74502">
              <w:rPr>
                <w:rFonts w:ascii="Calibri" w:eastAsia="Calibri" w:hAnsi="Calibri" w:cs="Times New Roman"/>
              </w:rPr>
              <w:t xml:space="preserve">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доцент кафедры немецкого и французского языков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Разработана и обоснована методика развития и совершенствования социокультурного и образовательного процесса педагогов школ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Матвеево-Курганского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района. Апробирована методика развития и совершенствования образовательного процесса педагогов района.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1708/17«Разработка программы продвижения бренда»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21.02.2017-27.03.2017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Ванюшкина В.В.</w:t>
            </w:r>
            <w:r w:rsidRPr="00E74502">
              <w:rPr>
                <w:rFonts w:ascii="Calibri" w:eastAsia="Calibri" w:hAnsi="Calibri" w:cs="Times New Roman"/>
              </w:rPr>
              <w:t xml:space="preserve">,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к.э.н., доцент кафедры коммерции и логистики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Разработана программа продвижения бренда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Pepe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Jeans</w:t>
            </w:r>
            <w:proofErr w:type="spellEnd"/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1709/17 «Развитие научно-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методических подходов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оценке эффективности реализации государственных программ»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21.02.2017-27.03.2017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Ольга Борисовна, д.э.н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 кафедры Финансы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Разработаны научно-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подходы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практические рекомендации по оценке эффективности реализации государственных программ в Российской Федерации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1710/17 «Анализ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развития банковского сектора региона и его влияние на изменение ключевой ставки Банка России»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21.02.2017- 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27.03.2017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Семенюта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О.Г., д.э.н.,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профессор кафедры Банковское дело</w:t>
            </w:r>
          </w:p>
        </w:tc>
        <w:tc>
          <w:tcPr>
            <w:tcW w:w="4669" w:type="dxa"/>
            <w:vAlign w:val="center"/>
          </w:tcPr>
          <w:p w:rsidR="00E74502" w:rsidRPr="009F6803" w:rsidRDefault="00E74502" w:rsidP="007B475A">
            <w:pPr>
              <w:pStyle w:val="a3"/>
              <w:numPr>
                <w:ilvl w:val="1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8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Полученные результаты позволяют: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 формировать более полное представление о параметрах трансмиссионного механизма  денежно-кредитной политики Банка России;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-  получить важную, с точки зрения  денежно-кредитной политики Банка России, дополнительную информацию о структуре рынков, как финансового, так и реального секторов экономики;</w:t>
            </w:r>
            <w:proofErr w:type="gramEnd"/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прогнозировать возможные изменения в поведении и ожиданиях  участников рынков  вследствие  влияния денежно-кредитной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политики на формирование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ставок денежного рынка и, далее, ставок по операциям реального сектора экономики России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1711/17 «Модернизация стратегии управления финансовыми ресурсами в системе обеспечения финансовой безопасности предприятия»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21.02.2017-27.03.2017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Барашьян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В.Ю.,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аф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 Финансового менеджмента, к.э.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Разработана программа конкретных направлений модернизации стратегии управления финансовыми ресурсами в системе обеспечения финансовой безопасности предприятия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1712/17«Разработка технико-экономического обоснования инновационных проектов в интересах субъекта малого бизнеса - участника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-технологического кластера «Южное созвездие»»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21.03.2017-21.04.2017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Шеховцов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Р.В., д.э.н.,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афедрой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экономики региона, отраслей и предприятий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исследование и разработано технико-экономическое обоснование инновационных проектов в интересах субъекта малого бизнеса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1714/17 «Инвестиционная деятельность российской компании на территории другой страны (на примере Китая): возможности, перспективы»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24.03.2017-24.042017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Резниченко С.Е. к.э.н., доцент кафедры экономической теории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исследование и оценена возможность прямых инвестиций российской компании в экономику КНР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1715/17 «Комплексное когнитивное исследование дискурса иноязычной деловой корреспонденции»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15.03.2017-17.04.2017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Евсюкова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Т.В, д.ф.н., профессор, декан факультета Лингвистики и журналистики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Составлены лексические корпусы, тематические базы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Translation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Memory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, внедрены научно-исследовательские разработки в деятельность предприятия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1716/17 «Разработка бизнес-плана нового вида деятельности»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01.03.2017-30.03.2017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Яковенко С.В., к.э.н., доцент кафедра общего и стратегического менеджмента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бизнес-план нового вида деятельности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1717/17 «Исследование роли стратегического управления в комплексном развитии региона (на примере Ростовской области)»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20.04.2017-25.05.2017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Р.М., к.э.н., доцент кафедры Экономики региона, отраслей и предприятий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анализа практики регионального управления в контексте решения социально-экономических проблем (на примере Ростовской области) с учётом его особенностей.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возможностей применения программно-целевого метода в системе стратегического управления социально-экономическим развитием региона.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существующего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механизма формирования системы приоритетов социально-экономического развития региона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методических рекомендаций по совершенствованию стратегического управления социально-экономическим развитием региона, в том числе  на основе сценарного подхода, а также инструментария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определения системы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приоритетов социально-экономического развития Ростовской области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1719/17 «Образование корейских диаспор и их положение в современном мире»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24.03.2017 - 20.09.2017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Евдокимова Н.В.,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к.п.н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., зав. кафедрой иностранных языков для гуманитарных специальностей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проанализированы основные факторы образования корейских диаспор; ключевые особенности корейских диаспор и современные подходы к изучению в различных странах мира; деятельность правительства РК в поддержку корейских диаспор и развитие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корееведения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странах мира.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1720/17 «Разработка структуры тренировочного процесса юных футболистов в подготовительном периоде на этапе спортивного совершенствования»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24.04.2017-08.09.2017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Э.В. Мануйленко, зав. кафедрой физического воспитания, спорта и туризма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 анализ факторов, влияющих на эффективность тренировочного процесса юных футболистов; характеристика выносливости, быстроты и скоростных способностей, силы и скоростно-силовых способностей и методы их развития в футболе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рассмотрены содержание и формы тренировочных микроциклов подготовительного периода годового цикла тренировки, проведено планирование тренировочного процесса в подготовительном периоде годового цикла, представлена методика проведения комплексных занятий с футболистами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разработана и экспериментально обоснована структура и содержание тренировочного процесса юных футболистов в подготовительном периоде спортивного совершенствования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1721/17 «Социальный капитал российской молодежи»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23.03.2017-20.10.2017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Лысакова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к.п.н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афедрой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ин.яз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 для экономических специальностей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дано определение концепта социального капитала в социологическом знании;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выявлены особенности  производства и воспроизводства социального капитала российской молодежи в контексте социальных трансформаций российского общества;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исследована структура социального капитала российской молодежи как условие ее социальной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ресурсообеспеченности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дана характеристика влияния социальной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ресурсообеспеченности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социальную мобильность молодежи; определение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степени влияния моделей социального взаимодействия российской молодежи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состояние социального капитала;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определена характеристика состояния социальной сплоченности российской молодежи как интегративного показателя социального капитала;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дан анализ социального доверия в поведенческих моделях молодежи, как условия наращивания социального капитала;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исследование форм участия молодежи в жизни гражданского общества, как ее вклада в формирование социального капитала;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определено значение социальных сетей в формировании социального капитала молодежи;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-дан анализ значения неформального социального капитала в позициях молодежи для реализации жизненных планов.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1723/17 «Построение системы бюджетирования в торговой организации»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10.04.2017- 20.06.2017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Чесноков С.В., к.э.н., доцент кафедры бухгалтерского учета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Разработаны Положения о бюджетировании ООО «Торговый дом «БАКАУТ»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1724/17 «Методические рекомендации по определению признаков несостоявшейся и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недействительной сделки»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20.03.2017- 20.04.2017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Позднышов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А.Н.,</w:t>
            </w:r>
            <w:r w:rsidRPr="00E74502">
              <w:rPr>
                <w:rFonts w:ascii="Times New Roman" w:eastAsia="Calibri" w:hAnsi="Times New Roman" w:cs="Times New Roman"/>
              </w:rPr>
              <w:t xml:space="preserve"> д.э.н., д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екан юридического факультета ФГБОУ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 «РГЭУ (РИНХ)»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разработаны методические рекомендации по определению сделки недействительной или несостоявшейся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1725/17«Разработка научной концепции тематических тестов для начальной школы и апробация вариантов в школах города Таганрог»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05.05.2017-20.06.2017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Сенина Н.А.</w:t>
            </w:r>
            <w:r w:rsidRPr="00E74502">
              <w:rPr>
                <w:rFonts w:ascii="Times New Roman" w:eastAsia="Calibri" w:hAnsi="Times New Roman" w:cs="Times New Roman"/>
              </w:rPr>
              <w:t xml:space="preserve"> к.ф.н.,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афедрой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русского языка, культуры и коррекции речи ТИ имени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А.П.Чехова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(филиал) РГЭУ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научно-практические рекомендации, направленные на развитие педагогической культуры старшеклассников, осуществить психолого-педагогическое и методическое сопровождение ее реализации в условиях «Школы будущего родителя»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1726/17 «Разработка механизма принятия управленческих решений по повышению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социо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-эколого-экономической эффективности и решению проблем финансового менеджмента в организациях и учреждениях 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24.04.2017- 29.05.2017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Кузина Е.Л., д.э.н., профессор кафедры финансового менеджмента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разработаны предложения по усилению социальной направленности и обеспечению повышения эколого-экономической эффективности управленческих решений на основе совершенствования механизма их принятия и решению проблем финансового менеджмента в организациях и учреждениях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1727/17 «Формирование стратегии развития торгового предприятия (ООО «Глория»)»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17.04.2017-19.05.2017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Власова Г.Б., д.э.н., профессор кафедры теории и истории государства и права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разработано теоретико-методологическое обоснование формирования стратегии развития торгового предприятия; изучен зарубежный опыт регулирования развития коммерческих предприятий в правовой сфере; сформулированы методические рекомендации по анализу деятельности торгового предприятия; проанализирован и обобщен исторический опыт по формированию стратегии развития торговых предприятий в России; разработаны рекомендации по формированию стратегии развития бизнес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 ООО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«Глория»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1728/17«Исследование взаимосвязи здорового образа жизни населения и экономики Юга России»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21.04.2017-27.06.2017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Э.В. Мануйленко, зав. кафедрой физического воспитания, спорта и туризма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 анализ взаимодействия здорового образа жизни населения и экономики Юга России, разработана и обоснована методика исследования состояния здоровья и здорового образа жизни в трудовом коллективе учреждений.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1729/17 «Проведение исследований и разработка рекомендаций по развитию социального предпринимательства и возможных источников его финансирования»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15.05.2017-20.06.2017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Романова Т.Ф., д.э.н., профессор,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афедрой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Финансы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определены приоритетные направления функционирования социального предпринимательства в стране, выявлены пути решения финансовых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проблем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субъектов социального предпринимательства, предложены практические рекомендации по поиску актуальных источников финансирования деятельности 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1730/17 «Теоретический анализ в сфере вещно-правовых и обязательственно-правовых способов защиты гражданских прав»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20.04.2017-19.06.2017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Маркин С.В.,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кафедры Гражданского права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Проведено комплексное исследование особенностей вещно-правовых и обязательственно-правовых способов защиты гражданских прав, а также их соотношение, выявление современного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понимания проблемы обеспечения надлежащей защиты нарушенных гражданских прав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условиях развития гражданского оборота: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Рассмотрена юридическая природа и отличительные признаки вещных прав и вещно-правовых способов их защиты, определено их место в системе способов защиты гражданских прав.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 анализ распространенных теорий о вещно-правовых способах защиты гражданских прав в аспекте отношения к правоприменительной практике.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Выявлены пробелы в правовом регулировании отношений, связанных с применением вещно-правовых способов защиты гражданских прав.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Разработаны предложения по совершенствованию норм законодательства, связанные с вещно-правовыми способами защиты.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Рассмотрена юридическая природа обязательственно-правовых способов защиты гражданских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прав и их соотношение с вещно-правовыми способами защиты.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Выявлены проблемы  в  правоприменительной  практике,  связанные  с  использованием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обязательственно-правовых способов защиты гражданских прав и возможные пути их разрешения.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1731/17 «Право собственности на земельные участки  способы их защиты»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15.06.2017-17.07.2017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Епифанова Т.В., д.э.н., профессор кафедры Гражданского права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 анализ способов защиты права ответственности на недвижимое имущество, разработаны пути совершенствования действующего законодательства о праве собственности и иных вещных прав на недвижимое имущество.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1733/17 Разработка технико-экономического обоснования создания и коммерческой эксплуатации АПК «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Инфомат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04.05.2017-20.06.2017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Пономарева М.А., д.э.н., профессор кафедры экономики региона отраслей и предприятий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сформирована концепция товара;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 организационный план реализации инвестиционного проекта;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разработана финансовая модель инвестиционного проекта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1735/17 «Качественный анализ рисков в рамках создания и коммерческой эксплуатации АПК «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Инфомат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04.05.2017-20.06.2017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Пономарева М.А., д.э.н., профессор кафедры экономики региона отраслей и предприятий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 анализ рисков при реализации инновационного проекта в части описания и оценки рисков создания и коммерческой эксплуатации АПК «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Информат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1736/17 «Исследование показателей безопасности и качества тропических плодов»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15.05.2017-15.06.2017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Гиссин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В.И., д.э.н.,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зав.кафедрой</w:t>
            </w:r>
            <w:proofErr w:type="spellEnd"/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УК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разработаны методические рекомендации по выбору методов оценки показателей безопасности и качества импортируемых плодовых товаров на соответствие требованиям нормативной документации (апельсины, авокадо, бананы и др.)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1737/17 «Исследование востребованности социального предпринимательства в социально-экономическом развитии Ростовской области»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05.05.2017-30.05.2017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Андреева О.В., к.э.н., доцент кафедры Финансы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выявлена необходимость функционирования социального предпринимательства в регионе, определены пути решения организационно правовых, информационных, финансовых и других проблем становления субъектов социального предпринимательства, даны практические рекомендации по поиску актуальных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направлений деятельности субъектов социального предпринимательства Ростовской области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1738/17 «Разработка информационной модели портала знаний организации  (предприятия)»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10.02.2017-25.09.2017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Шполянская И.Ю., д.э.н., зав. кафедрой</w:t>
            </w:r>
          </w:p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ИСиПИ</w:t>
            </w:r>
            <w:proofErr w:type="spellEnd"/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комплекс методов и моделей, позволяющих создавать и исследовать эффективность функционирования порталов знаний и организаций (предприятия) на базе семантических технологий и онтологического моделирования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1739/17 «Разработка модели нарушителя для системы доверенной загрузки»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10.05.2017-09.06.2017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Тищенко Е.Н., д.э.н., профессор, зав. кафедрой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ИТ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сравнение системы доверенной загрузки тонкого клиента с другими ранее применявшимися методами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1740/17 «Формирование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бизнес-стратегий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управление конкурентоспособностью компаний в контексте международного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бизнеса»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05.05.2017-30.05.2017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Мишурова И.В., д.э.н., профессор, зав. кафедрой Антикризисного и корпоративного управления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о научно-исследовательской работе, содержащий результаты исследования в рамках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постановки проблемы формирования стратегии развития предприятий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организаций в условиях глобализации, оценки влияния глобализации на развитие бизнеса в индустрии гостеприимства,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анализа развития форм стратегического партнерства и сетей фирм в индустрии гостеприимства для управления конкурентоспособностью организации и формирования ее бизнес-стратегий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1741/17 «Методологические аспекты аттестации специалистов осуществляющих риэлтерскую деятельность»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15.05.2017-15.06.2017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Белов М.Т.,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к.с.н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афедрой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управления персоналом и социологии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разработаны методические основы аттестации специалистов, выявлены особенности риэлтерской деятельности, направления совершенствования работы по аттестации персонала и на этой основе повышение эффективности работы персонала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1742/17 «Анализ и диагностика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состояния социально-экономического развития предприятий сферы обслуживания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условиях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импортозамещения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19.05.2017-20.06.2017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Тяглов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С.Г., д.э.н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 кафедры Экономики региона, отраслей и предприятий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разработана методика анализа и диагностики социально-экономического развития в условиях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импортозамещения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применительно к предприятиям сферы обслуживания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1743/17 «Исследование процессов разгрузки тонкого клиента и возможностей внутреннего нарушителя»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25.05.2017-23.06.2017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Тищенко Е.Н., д.э.н., профессор, зав. кафедрой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ИТ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получены результаты исследования процессов загрузки тонкого клиента и возможностей внутреннего нарушителя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1744/17 «Моделирование систем доверенной загрузки тонкого клиента»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25.05.2017-23.06.2017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Тищенко Е.Н., д.э.н., профессор, зав. кафедрой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ИТ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получены результаты моделирования систем доверенной загрузки тонкого клиента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1745/17 «Разработка системы противодействия внутреннему нарушителю при сетевой загрузке тонкого клиента»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25.05.2017-23.06.2017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Тищенко Е.Н., д.э.н., профессор, зав. кафедрой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ИТ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получены результаты разработки системы противодействия внутреннему нарушителю при сетевой загрузке тонкого клиента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1746/17 «Экспериментальные исследования и интеграция разработанной системы противодействия внутреннему нарушителю при сетевой загрузке тонкого клиента»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25.05.2017-23.06.2017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Тищенко Е.Н., д.э.н., профессор, зав. кафедрой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ИТ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получены результаты экспериментальных исследований и интеграция разработанной системы противодействия внутреннему нарушителю при сетевой загрузке тонкого клиента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1750/17 «Методика уточнения прогнозов урожайности на основе оценки состояния подсолнечника с помощью дистанционного зондирования земли»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06.06.2017-10.07.2017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Караблин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О.В., к.т.н., доцент кафедры общего и стратегического менеджмента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методика уточнения прогноза урожайности на основе оценки состояния подсолнечника с помощью дистанционного зондирования отдельных участков земли на основе использования открытых каналов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доступа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фотоснимкам получаемых различными искусственными спутниками Земли, реализующих международный протокол «Открытое небо»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1751/17 «Финансовая стратегия хозяйствующего субъекта»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14.06.2017- 24.07.2017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Иванова О.Б., д.э.н., профессор кафедры Финансы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разработаны теоретические и практические рекомендации по разработке и реализации финансовой стратегии хозяйствующего субъекта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1754/17 «Управление финансами учреждений дополнительного профессионального образования»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19.06.2017-15.09.2017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Меликсетян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С.Н., к.э.н., доцент кафедры Финансы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исследования заключалась в разработке теоретических и практических рекомендаций по эффективному управлению финансовыми ресурсами учреждений дополнительного профессионального образования.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значимость работы заключается в том, что основные положения и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выводы доведены до уровня конкретных предложений, которые могут быть использованы органами законодательной и исполнительной власти, местного самоуправления в части управления финансами учреждений образования, а также учреждениями дополнительного профессионального образования в целях укрепления финансовой устойчивости организации и повышения качества оказания образовательных услуг</w:t>
            </w:r>
            <w:proofErr w:type="gramEnd"/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1755/17 «Оценка качества и ассортимента лакокрасочных материалов»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16.06.2017-17.07.2017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Маркин Л.С., к.с.-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х.н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., доцент кафедры товароведения и экспертизы товаров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исследованы способы защиты потребителей от опасных, некачественных, контрафактных товаров, реализуемых на потребительском рынке Ростовской области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1756/17 «Методологические аспекты совершенствования образовательной деятельности в сфере дополнительного образования по направлению «Экономика»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16.06.2017-14.07.2017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Маслова Н.П., д.э.н.,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афедрой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социально-экономической статистики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разработано методологическое обеспечение совершенствования образовательной деятельности в ЧОУ ДПО «ИППК» в части реализации программ дополнительного образования по направлению «Экономика» на основе статистического обследования по выявлению уровня статистической грамотности обучающихся. Результаты исследования в целях практической реализации оформлены в виде образовательной программы и комплекта методических материалов и фондов оценочных сре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дств дл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я освоения образовательных программ по и направлению «Экономика»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1757/17 «Уголовно-правовая и криминологическая оценка сокрытия денежных средств либо имущества организации или индивидуального предпринимателя, за счет которых должно производиться взыскание налогов и (или) сборов»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19.06.2017-02.08.2017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Коруненко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Е.Ю.,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к.ю.н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., доцент кафедры уголовного и уголовно-исполнительного права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проведена работа по совершенствованию уголовно-правовой и криминологической оценки сокрытия денежных средств либо имущества организации или индивидуального предпринимателя, за счет которых должно производиться взыскание налогов и (или) сборов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1758/17 «Формирование мотивационной среды деятельности персонала компании»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20.06.2017-20.07.2017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Гончарова С.Н., к.э.н., доцент кафедры Общего и стратегического менеджмента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Представление стратегии компании, обладающей механизмом построения мотивации сотрудников на эффективную реализацию стратегических целей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1760/17 «Влияние степени проникновения банковских услуг на уровень здорового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образа жизни населения Юга России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30.06.17-04.09.17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Мануйленко Э.В.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зав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афедрой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физического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воситания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, спорта и туризма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 анализ влияния банковских услуг на здоровый образ жизни населения Юга России, разработана и обоснована методика формирования здорового образа жизни в трудовом коллективе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1762/17 «Разработка мероприятий по развитию внешнеэкономической деятельности хозяйствующих субъектов Краснодарского края»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03.07.2017-28.07.2017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Савон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И.В., д.э.н., профессор кафедры ГМУ и ЭБ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исследовано воздействие действующей системы государственного регулирования внешнеэкономической деятельности на развитие экономики страны и ее регионов, определены перспективные направления развития внешнеэкономических связей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1769/17 «Моделирование логистических бизнес-процессов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терминально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-складской инфраструктуры на региональном потребительском рынке»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07.04.2017-27.07.2017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Андреева Е.Ю., к.э.н.,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ст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реподаватель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кафедры Коммерции и логистики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проведена разработка и научно-практическое обоснование применения принципов моделирования логистических бизнес-процессов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терминально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-складской инфраструктуры, исходя из особенностей регионального развития, а также исходя из отраслевых особенностей и тенденций развития рынка складской недвижимости, с целью совершенствования внутрипроизводственных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складских операций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1770/17 «Развитие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методических подходов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оценке инвестиционных проектов в российской практике»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10.04.2017-27.07.2017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Е.А., д.э.н., профессор кафедры Экономики региона, отраслей и предприятий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Откорректированы показатели оценки инвестиционных проектов с целью совершенствования существующих методик оценки в условиях риска и неопределённости внешней среды. 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Сформулирована система принципов оценки инвестиционных проектов, основными из которых являются: объективность (предполагает учёт факторов возможного риска на основе всесторонней оценки достоверных данных финансового учёта и отчётности);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транспарентность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(подразумевает возможность дальнейшего использования полученной в ходе анализа информации); приведение денежных потоков проекта к определённому моменту времени (основан на применении операции  дисконтирования и учёте учёт всех предстоящих денежных поступлений и расходов);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существенность (заключается в оценке отдельных показателей проекта с учётом лишь наиболее существенных факторов риска); соответствие стратегическим целям и ограничениям организации (предусматривает составление участниками реализации проекта стратегического плана и планирование стратегических показателей проекта, таких как ликвидность, издержки, доходность и т.д.); информативность (пользователи имеют право на релевантную информацию об инвестиционном проекте, о  его особенностях, показателях эффективности и рисках).</w:t>
            </w:r>
            <w:proofErr w:type="gramEnd"/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Обоснована несостоятельность существующей методики расчета чистой приведенной стоимости при традиционном введении поправок на риск в ставку дисконтирования и показатель чистых денежных потоков, поскольку в существующем методе чистой приведенной стоимости понятие экономический риск трактуется неоднозначно, а именно как отклонение доходности проекта от запланированных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показателей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в большую, так и в меньшую сторону, что противоречит экономической логике.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 показатель ценностного денежного потока (ЦДП), предполагающий при расчете разделение денежных потоков по проекту на положительные и отрицательные и дальнейшую корректировку положительных потоков на покупательную способность денежной единицы, а также учитывающий отдельно риски по каждому виду потоков.</w:t>
            </w:r>
            <w:proofErr w:type="gramEnd"/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Доказано, что наиболее достоверные результаты при согласовании оценок инвестиционных проектов в условиях неопределенности могут быть получены при использовании подхода,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базирую¬щегося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методологии анализа иерархических структур, позволяющего проводить согласование результатов оценки нескольких инвестиционных проектов одновременно, устанавливая степень приоритетности каждого из них, и использующего квадратную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обратносимметричную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матрицу парных сравнений инвестиционных проектов, что позволяет получить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относитель-ный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«вес»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каждого из них при сравнении доходности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ряда альтернативных проектов.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Предложены направления развития методик оценки инвестиционных проектов, такие как: совершенствование нормативно-законодательного обеспечения оценки инвестиционных проектов, пересмотр существующих принципов оценки эффективности инвестиций и приведение их в соответствие с принципами ведения бухгалтерского учета и формирования бухгалтерской отчетности, корректное применение дисконтированных методов оценки инвестиционных проектов с учетом совокупности рыночных факторов, влияющих на эффективность инвестиций.</w:t>
            </w:r>
            <w:proofErr w:type="gramEnd"/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1771/17 «Исследование современного состояния социальной защиты материнства и детства»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28.04.2017-27.07.2017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Е.Ю., к.э.н., доцент кафедры Финансы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Проанализированы источники финансового обеспечения социальной защиты материнства  и детства, выявлены факторы, влияющие на неэффективную систему социальной защиты материнства и детства, исследован зарубежный опыт с учетом возможности его адаптации в России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1772/17 «Порядок администрирования страховых взносов в рамках создания единой системы их администрирования 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11.05.2017-27.07.2017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Е.Ю., к.э.н., доцент кафедры Финансы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Раскрыта необходимость объединения функций администрирования страховых взносов с деятельность налоговых служб; предложена методика осуществления контрольных мероприятий при администрировании страховых взносов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1773/17 «Разработка маркетинговой стратегии продвижения предприятия  на региональном рынке»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11.05.2017-27.07.2017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Ванюшкина В.В., к.э.н., доцент кафедры</w:t>
            </w:r>
            <w:r w:rsidRPr="00E74502">
              <w:rPr>
                <w:rFonts w:ascii="Calibri" w:eastAsia="Calibri" w:hAnsi="Calibri" w:cs="Times New Roman"/>
              </w:rPr>
              <w:t xml:space="preserve">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Коммерции и логистики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разработана стратегия продвижения предприятия  на региональном рынке. 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 анализ маркетинговых стратегий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 выбор оптимальной стратегии предприятия;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 диагностический анализ предприятия.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стратегический план продвижения предприятия;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 проект реализации плана;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Проведена оценка эффективности предлагаемого проекта.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1774/17«Развитие инновационной стратегии коммерческого банка в российской экономике» 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11.05.2017-27.07.2017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Иванова Е.А., д.э.н., профессор кафедры Экономики региона, отраслей и предприятий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Выявлены и проанализированы факторы, обеспечивающие инновационный характер развития инвестиционного бизнеса в мелких и средних российских банках: нацеленность на нижние секторы рынка; формирование партнёрских отношений с клиентами в рамках долгосрочных инвестиционных проектов; активная позиция банка, который должен выступать генератором инвестиционных идей  и квалифицированным консультантом; обеспечение индивидуального подхода к предоставлению услуг и формированию цен банковских продуктов;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децентрализация ценообразования на банковские продукты с одновременным использованием ключевых показателей результативности для обеспечения рентабельности продаж; создание команд, обслуживающих целевых клиентов или целевые группы клиентов.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основании общепринятой системы стратегического управления разработана система стратегического управления в коммерческом банке, включающая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новационные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концепции, такие как: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ритейловая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демпинговая,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кобрэндинговая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, а также принципы формирования инновационной стратегии: построение системы клиентских каналов; создание стимулов для разработки новых финансовых продуктов и услуг; развитие системы персонального менеджмента; мотивация клиентов; маркетинг банковских инноваций.</w:t>
            </w:r>
            <w:proofErr w:type="gramEnd"/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Обоснована инновационная сущность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стрипов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ипотечных облигаций и гибридных инструментов как наиболее перспективных инновационных продуктов в составе стратегии развития банков, заключающаяся в потенциально обширном сегменте базовых инструментов для их создания,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следовательно более высокой степени ликвидности, и в возможности перераспределения денежных потоков из банковского сектора в сегмент рынка ценных бумаг, что позволяет управлять устойчивостью к колебаниям этих рынков и предоставляет альтернативный метод управления рисками.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Обобщены и сведены воедино имеющиеся на практике базовые банковские продукты и услуги и соответствующие им инновации, занимающие основной удельный вес в доходах коммерческого банка, такие как: потребительское кредитование – банковские кредитные карты; ипотека – «плавающая» ставка и гибридные ценные бумаги; эмиссионные ценные бумаги –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стрипы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кредитные карты – интеллектуальная (ЧИП) карта; коммерческое кредитование – поглощение с высоким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левериджем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1775/17 «Применение логистических стратегий управления запасами на сельхозпредприятии»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08.06.2017-27.07.2017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Пиливанова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Е.К., к.э.н., доцент кафедры Коммерции и логистики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рассмотрены процессы оптимизации систем управления товарными запасами сельхоз предприятия, использованы в процессе проводимых исследований совокупности различные приемы и методы прямого и факторного анализа: сравнения, относительных величин структуры и динамики, различных методов прогнозирования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1777/17 «Развитие инфраструктурного обеспечения сетевых структур малого предпринимательства»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11.07.2017-27.07.2017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Михайлин Д.А., к.э.н., доцент кафедры Анализа хозяйственной деятельности и прогнозирования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идентифицированы типы и предложены методы формирования предпринимательской инфраструктуры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мезоуровня</w:t>
            </w:r>
            <w:proofErr w:type="spellEnd"/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1778/17 ««Развитие интегрированной учетно-аналитической системы для целей функционально-стоимостного анализа»»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10.07.2017- 27.07.2017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Бухов Н.В., специалист НИИ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Разработано специализированное учетно-аналитическое обеспечение для целей функционально-стоимостного анализа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1779/17 «Рейтинговые технологии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внутрибанковской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оценки кредитных рисков»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06.07.2017 г. – 30.09.2017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О.Г.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Семенюта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, д.э.н., заведующая кафедрой Банковское дело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 теоретических основ оценки кредитного риска на базе использования рейтинговых моделей 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 российской практики внедрения IRB моделей 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 основных проблем внедрения и </w:t>
            </w:r>
            <w:bookmarkStart w:id="0" w:name="_GoBack"/>
            <w:bookmarkEnd w:id="0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применения IRB–подходов в практику российских банков, возможные пути решения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1781/17 «Выбор условий поставок при реализации внешнеторговых контрактов в торговле зерном»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28.08.2017 г. – 06.09.2017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Тамбовцев С.Н. доцент кафедры экономики региона, отраслей и предприятий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базисные условия поставки в международной торговле зерном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критерии выбора экспортером зерна между базисными условиями поставки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FOB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CIF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1782/17«Научное исследование по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изучению социально-психологического климата коллектив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 ООО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«Международный центр консалтинга и образования «Велес»»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28.08.2017 г. –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Холина О.А.,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сих.н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доцент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кафедры психологии</w:t>
            </w:r>
            <w:r w:rsidRPr="00E74502">
              <w:rPr>
                <w:rFonts w:ascii="Calibri" w:eastAsia="Calibri" w:hAnsi="Calibri" w:cs="Times New Roman"/>
              </w:rPr>
              <w:t xml:space="preserve">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Таганрогского института имени А.П. Чехова (филиал) ФГБОУ ВО РГЭУ (РИНХ)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проведено научное исследование по изучению социально-психологического климата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 ООО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«Международный центр консалтинга и образования «Велес»»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1785/17 "Современные механизмы финансирования на региональном рынке недвижимости"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04.09.2017 г.   -28.09.2017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Асриев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С.В., заведующий кафедрой экономических и гуманитарных дисциплин филиала РГЭУ (РИНХ) в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исловодске</w:t>
            </w:r>
            <w:proofErr w:type="spellEnd"/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исследованы основные параметры регионального рынка недвижимости, определены наиболее привлекательные с экономической точки зрения направления инвестирования в недвижимость, а также наиболее выгодные схемы финансирования объектов недвижимости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1786/17 «Диагностика продвижения предприятия»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18.09.2017 -20.11.2017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Пономарева А. М.</w:t>
            </w:r>
            <w:r w:rsidRPr="00E74502">
              <w:rPr>
                <w:rFonts w:ascii="Calibri" w:eastAsia="Calibri" w:hAnsi="Calibri" w:cs="Times New Roman"/>
              </w:rPr>
              <w:t xml:space="preserve">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профессор кафедры маркетинга и рекламы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проведена диагностика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маркетингово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-коммуникационной деятельности предприятия, разработаны рекомендации по развитию продвижения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1787/17 «Исследование особенностей правового и организационного сопровождения деятельности по профилактике экстремизма посредством создания Центра адаптации иностранных студентов»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22.09.2017- 02.10.2017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Назаренко Н.А.</w:t>
            </w:r>
            <w:r w:rsidRPr="00E74502">
              <w:rPr>
                <w:rFonts w:ascii="Calibri" w:eastAsia="Calibri" w:hAnsi="Calibri" w:cs="Times New Roman"/>
              </w:rPr>
              <w:t xml:space="preserve">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доцент кафедры финансового и административного права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разработана система мероприятий по профилактике экстремизма посредством создания Центра адаптации иностранных студентов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1792/17 «Исследование проблем функционирования предприятий сферы жилищно-коммунальных хозяйств»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02.10.2017-05.12.2017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кафедры экономических,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гуманитарных дисциплин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Гуковского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института экономики </w:t>
            </w:r>
          </w:p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 права</w:t>
            </w:r>
            <w:r w:rsidRPr="00E74502">
              <w:rPr>
                <w:rFonts w:ascii="Calibri" w:eastAsia="Calibri" w:hAnsi="Calibri" w:cs="Times New Roman"/>
              </w:rPr>
              <w:t xml:space="preserve">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филиал) «РГЭУ (РИНХ)»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обоснована необходимость государственной поддержки предприятий жилищно-коммунальных услуг, в том числе за счет государственных и муниципальных программ; 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определены направления деятельности предприятий жилищно-коммунальных услуг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разработаны предложения по привлечению внебюджетных финансовых ресурсов и по совершенствованию финансирования предприятий жилищно-коммунальных услуг на среднесрочный и долгосрочный период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1/2017 «Информационно-аналитическое обеспечение мониторинга отдельных видов экономической деятельности: методические и прикладные аспекты»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02.05.2017-30.09.2017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Макаренко Е.Н., профессор кафедры бухгалтерского учета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 алгоритм и система информационного обеспечения мониторинга, которые могут применяться в качестве инструментария анализа и оценивания полноты и качества информационного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обеспечения взаимодействия различных сфер жизнедеятельности территориальных образований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оптимизации управленческой деятельности с целью повышения уровня жизни населения.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2/2017 «Институциональная среда мирового финансового рынка в условиях глобальных экономических вызовов»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02.05.2017-30.09.2017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Медведкина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Е.А., профессор кафедры мировой экономики, политики и глобализации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усовершенствовано организационно-экономическое обеспечение регулирования международных финансово-кредитных отношений, а именно на основе доказательства необходимости совершенствования соответствующего институционального обеспечения с целью содействия активизации международного экономического сотрудничества, укрепления финансовой устойчивости и развития глобализации в рамках создания новой глобальной финансовой архитектуры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3/2017 «Управление развитием предпринимательских структур в условиях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инновационной экономики»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02.05.2017-30.09.2017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Джуха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В.М., профессор заведующий кафедрой 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инновационного менеджмента и предпринимательства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обоснованы теоретические подходы и разработка практических предложений по совершенствованию управления развитием предпринимательских структур в условиях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инновационной экономики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4/2017 «Исследование влияния HR-брэндинга на формирование инновационной инфраструктуры»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02.05.2017-30.09.2017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Костоглодов Д.Д., профессор декан факультета торгового дела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разработаны теоретико-методические рекомендации по внедрению процедур 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HR</w:t>
            </w: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-брэндинга для осуществления организационных мероприятий по наращиванию инновационного потенциала экономики региона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5/2017 «Оптимизация стратегии производства и продвижения продукции агропромышленного комплекса Ростовской области с использованием математического моделирования»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02.05.2017-30.09.2017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Стрюков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М.Б., заведующий кафедрой фундаментальной и прикладной математики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созданы методики анализа результатов производственно-экономической деятельности предприятия агропромышленного комплекса, 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построены оптимизационные модели, позволяющие минимизировать риски нерационального землепользования в условиях заданной средней урожайности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исследованы влияния различных факторов на урожайность сельскохозяйственных культур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6/2017 «Современные проблемы взаимодействия и перспективы развития института судебной экспертизы в России»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02.05.2017-30.09.2017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Позднышов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А.Н., профессора декана юридического факультета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 ходе изучения процессуальных научных основ судебно-экспертной деятельности Российской Федерации были установлены основные положения и пробелы законодательного и научно-методического регулирования института судебной экспертизы в России</w:t>
            </w:r>
          </w:p>
        </w:tc>
      </w:tr>
      <w:tr w:rsidR="00E74502" w:rsidRPr="00E74502" w:rsidTr="00E74502">
        <w:tc>
          <w:tcPr>
            <w:tcW w:w="243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7/2017 «Исследование проблем Интернет-коммуникации в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англоязычной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русскоязычной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блогосфере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1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02.05.2017-30.09.2017</w:t>
            </w:r>
          </w:p>
        </w:tc>
        <w:tc>
          <w:tcPr>
            <w:tcW w:w="2126" w:type="dxa"/>
            <w:vAlign w:val="center"/>
          </w:tcPr>
          <w:p w:rsidR="00E74502" w:rsidRPr="00E74502" w:rsidRDefault="00E74502" w:rsidP="00E7450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Евсюкова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Т.В., профессора декана факультета лингвистики и журналистики</w:t>
            </w:r>
          </w:p>
        </w:tc>
        <w:tc>
          <w:tcPr>
            <w:tcW w:w="4669" w:type="dxa"/>
            <w:vAlign w:val="center"/>
          </w:tcPr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рассмотрено развитие теории коммуникации в условиях глобализации информационных потоков;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раскрыты проблемы виртуальной реальности как особой среды коммуникации;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определены и классифицированы основные понятия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блогосферы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выявлены лингвистические и паралингвистические характеристики блог-коммуникации;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проведено исследование стратегий блог-коммуникаций;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изучены проблемы виртуальной языковой личности в коммуникативном пространстве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блогсферы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разграничены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маскулинный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феминный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дискурсы в контексте блог-коммуникаций;</w:t>
            </w:r>
          </w:p>
          <w:p w:rsidR="00E74502" w:rsidRPr="00E74502" w:rsidRDefault="00E74502" w:rsidP="007B475A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41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выявлены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лингвокультурные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</w:t>
            </w:r>
            <w:proofErr w:type="gram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русскоязычного</w:t>
            </w:r>
            <w:proofErr w:type="gram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>англозычного</w:t>
            </w:r>
            <w:proofErr w:type="spellEnd"/>
            <w:r w:rsidRPr="00E745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Интернет-дискурса</w:t>
            </w:r>
          </w:p>
        </w:tc>
      </w:tr>
    </w:tbl>
    <w:p w:rsidR="00E74502" w:rsidRPr="00E74502" w:rsidRDefault="00E74502" w:rsidP="00E74502">
      <w:pPr>
        <w:rPr>
          <w:rFonts w:ascii="Calibri" w:eastAsia="Calibri" w:hAnsi="Calibri" w:cs="Times New Roman"/>
        </w:rPr>
      </w:pPr>
    </w:p>
    <w:p w:rsidR="00714BE7" w:rsidRDefault="00E74502" w:rsidP="00E74502">
      <w:r w:rsidRPr="00E74502">
        <w:rPr>
          <w:rFonts w:ascii="Calibri" w:eastAsia="Calibri" w:hAnsi="Calibri" w:cs="Times New Roman"/>
        </w:rPr>
        <w:br w:type="page"/>
      </w:r>
    </w:p>
    <w:sectPr w:rsidR="00714BE7" w:rsidSect="00E74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AFC"/>
    <w:multiLevelType w:val="hybridMultilevel"/>
    <w:tmpl w:val="B36E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6408"/>
    <w:multiLevelType w:val="hybridMultilevel"/>
    <w:tmpl w:val="9F84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15206B"/>
    <w:multiLevelType w:val="hybridMultilevel"/>
    <w:tmpl w:val="6E3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F4ED9"/>
    <w:multiLevelType w:val="hybridMultilevel"/>
    <w:tmpl w:val="759E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49"/>
    <w:rsid w:val="000028D8"/>
    <w:rsid w:val="0000795C"/>
    <w:rsid w:val="00007F27"/>
    <w:rsid w:val="00015AD5"/>
    <w:rsid w:val="000204FD"/>
    <w:rsid w:val="0002306F"/>
    <w:rsid w:val="00030C24"/>
    <w:rsid w:val="000314D3"/>
    <w:rsid w:val="00031869"/>
    <w:rsid w:val="00037A71"/>
    <w:rsid w:val="000425BF"/>
    <w:rsid w:val="00044241"/>
    <w:rsid w:val="00046710"/>
    <w:rsid w:val="00050739"/>
    <w:rsid w:val="00054EDC"/>
    <w:rsid w:val="0005753B"/>
    <w:rsid w:val="00065701"/>
    <w:rsid w:val="00067900"/>
    <w:rsid w:val="0007572D"/>
    <w:rsid w:val="000778E7"/>
    <w:rsid w:val="00080609"/>
    <w:rsid w:val="000828EF"/>
    <w:rsid w:val="00085D2B"/>
    <w:rsid w:val="000868DC"/>
    <w:rsid w:val="00087968"/>
    <w:rsid w:val="0009177C"/>
    <w:rsid w:val="00091E83"/>
    <w:rsid w:val="000939F2"/>
    <w:rsid w:val="0009643A"/>
    <w:rsid w:val="000A181A"/>
    <w:rsid w:val="000A536B"/>
    <w:rsid w:val="000B01EB"/>
    <w:rsid w:val="000B085B"/>
    <w:rsid w:val="000B0A4A"/>
    <w:rsid w:val="000B3A3F"/>
    <w:rsid w:val="000C58B9"/>
    <w:rsid w:val="000C5C39"/>
    <w:rsid w:val="000D2185"/>
    <w:rsid w:val="000D40CA"/>
    <w:rsid w:val="000D4B2A"/>
    <w:rsid w:val="000D6C5B"/>
    <w:rsid w:val="000E04EF"/>
    <w:rsid w:val="000E4B5E"/>
    <w:rsid w:val="000E5CD2"/>
    <w:rsid w:val="000E6732"/>
    <w:rsid w:val="000F0E6B"/>
    <w:rsid w:val="000F188F"/>
    <w:rsid w:val="000F316A"/>
    <w:rsid w:val="000F3502"/>
    <w:rsid w:val="000F3C7A"/>
    <w:rsid w:val="001155FE"/>
    <w:rsid w:val="00125B7B"/>
    <w:rsid w:val="001268D6"/>
    <w:rsid w:val="00126B89"/>
    <w:rsid w:val="001302C7"/>
    <w:rsid w:val="00133209"/>
    <w:rsid w:val="00133962"/>
    <w:rsid w:val="00134C39"/>
    <w:rsid w:val="00141516"/>
    <w:rsid w:val="00142A57"/>
    <w:rsid w:val="00145055"/>
    <w:rsid w:val="0014572A"/>
    <w:rsid w:val="00147915"/>
    <w:rsid w:val="001503B2"/>
    <w:rsid w:val="0015065C"/>
    <w:rsid w:val="001508A1"/>
    <w:rsid w:val="00150B27"/>
    <w:rsid w:val="00153384"/>
    <w:rsid w:val="001536D1"/>
    <w:rsid w:val="001540A1"/>
    <w:rsid w:val="0016180C"/>
    <w:rsid w:val="00162FA4"/>
    <w:rsid w:val="00166061"/>
    <w:rsid w:val="00166090"/>
    <w:rsid w:val="00166118"/>
    <w:rsid w:val="0016647A"/>
    <w:rsid w:val="001740BD"/>
    <w:rsid w:val="001779E8"/>
    <w:rsid w:val="00177B91"/>
    <w:rsid w:val="00180640"/>
    <w:rsid w:val="00182C99"/>
    <w:rsid w:val="001922DA"/>
    <w:rsid w:val="00194240"/>
    <w:rsid w:val="00195F73"/>
    <w:rsid w:val="001A3BBF"/>
    <w:rsid w:val="001A6BED"/>
    <w:rsid w:val="001A728D"/>
    <w:rsid w:val="001B1D60"/>
    <w:rsid w:val="001B2AF7"/>
    <w:rsid w:val="001C1DD0"/>
    <w:rsid w:val="001C2C66"/>
    <w:rsid w:val="001C3731"/>
    <w:rsid w:val="001C755C"/>
    <w:rsid w:val="001D2393"/>
    <w:rsid w:val="001D42C7"/>
    <w:rsid w:val="001D531D"/>
    <w:rsid w:val="001E079D"/>
    <w:rsid w:val="001E263D"/>
    <w:rsid w:val="001E3542"/>
    <w:rsid w:val="001E6801"/>
    <w:rsid w:val="001F24BA"/>
    <w:rsid w:val="001F4E91"/>
    <w:rsid w:val="001F71BE"/>
    <w:rsid w:val="001F7367"/>
    <w:rsid w:val="0020080E"/>
    <w:rsid w:val="0020129B"/>
    <w:rsid w:val="002012F8"/>
    <w:rsid w:val="00201A47"/>
    <w:rsid w:val="00203106"/>
    <w:rsid w:val="00204309"/>
    <w:rsid w:val="00204F2D"/>
    <w:rsid w:val="00205306"/>
    <w:rsid w:val="002102A3"/>
    <w:rsid w:val="002120CE"/>
    <w:rsid w:val="00213D29"/>
    <w:rsid w:val="002158E4"/>
    <w:rsid w:val="00220397"/>
    <w:rsid w:val="00221B4D"/>
    <w:rsid w:val="00223FFE"/>
    <w:rsid w:val="0022403C"/>
    <w:rsid w:val="00225719"/>
    <w:rsid w:val="00234289"/>
    <w:rsid w:val="0023650A"/>
    <w:rsid w:val="00240128"/>
    <w:rsid w:val="0024015C"/>
    <w:rsid w:val="002449B5"/>
    <w:rsid w:val="002459BD"/>
    <w:rsid w:val="0026461A"/>
    <w:rsid w:val="00264CBB"/>
    <w:rsid w:val="00267C9A"/>
    <w:rsid w:val="00271857"/>
    <w:rsid w:val="00272B3B"/>
    <w:rsid w:val="00281BA4"/>
    <w:rsid w:val="0028228F"/>
    <w:rsid w:val="00282D8C"/>
    <w:rsid w:val="00285374"/>
    <w:rsid w:val="002920AF"/>
    <w:rsid w:val="0029216F"/>
    <w:rsid w:val="00292544"/>
    <w:rsid w:val="0029497E"/>
    <w:rsid w:val="00295F82"/>
    <w:rsid w:val="002A200C"/>
    <w:rsid w:val="002A2956"/>
    <w:rsid w:val="002A34D4"/>
    <w:rsid w:val="002A4519"/>
    <w:rsid w:val="002B18F3"/>
    <w:rsid w:val="002B217F"/>
    <w:rsid w:val="002B4322"/>
    <w:rsid w:val="002B7DA9"/>
    <w:rsid w:val="002C06C4"/>
    <w:rsid w:val="002C43F7"/>
    <w:rsid w:val="002C7D3C"/>
    <w:rsid w:val="002D7859"/>
    <w:rsid w:val="002E4638"/>
    <w:rsid w:val="002F1F9A"/>
    <w:rsid w:val="002F517A"/>
    <w:rsid w:val="0030113B"/>
    <w:rsid w:val="00301DBC"/>
    <w:rsid w:val="003058DB"/>
    <w:rsid w:val="003060DF"/>
    <w:rsid w:val="003064C8"/>
    <w:rsid w:val="003120CC"/>
    <w:rsid w:val="00312CF6"/>
    <w:rsid w:val="00312FF9"/>
    <w:rsid w:val="00313D9D"/>
    <w:rsid w:val="00323175"/>
    <w:rsid w:val="0032396F"/>
    <w:rsid w:val="0032537A"/>
    <w:rsid w:val="003342AD"/>
    <w:rsid w:val="0034259E"/>
    <w:rsid w:val="003437C5"/>
    <w:rsid w:val="0034729B"/>
    <w:rsid w:val="0035000C"/>
    <w:rsid w:val="00350D95"/>
    <w:rsid w:val="00352E51"/>
    <w:rsid w:val="00355136"/>
    <w:rsid w:val="0035725E"/>
    <w:rsid w:val="003611BD"/>
    <w:rsid w:val="0036375E"/>
    <w:rsid w:val="00375AD8"/>
    <w:rsid w:val="00377549"/>
    <w:rsid w:val="00381A35"/>
    <w:rsid w:val="003827F7"/>
    <w:rsid w:val="003837C3"/>
    <w:rsid w:val="00384F6C"/>
    <w:rsid w:val="003853E5"/>
    <w:rsid w:val="003904CB"/>
    <w:rsid w:val="00391A9F"/>
    <w:rsid w:val="003931C4"/>
    <w:rsid w:val="0039537F"/>
    <w:rsid w:val="00395A51"/>
    <w:rsid w:val="003A0858"/>
    <w:rsid w:val="003A35AB"/>
    <w:rsid w:val="003B13AD"/>
    <w:rsid w:val="003B1A12"/>
    <w:rsid w:val="003B2430"/>
    <w:rsid w:val="003B3F28"/>
    <w:rsid w:val="003C1E70"/>
    <w:rsid w:val="003D04AF"/>
    <w:rsid w:val="003D1C51"/>
    <w:rsid w:val="003D4165"/>
    <w:rsid w:val="003E007E"/>
    <w:rsid w:val="003E2E0F"/>
    <w:rsid w:val="003E7ACB"/>
    <w:rsid w:val="003F3EFD"/>
    <w:rsid w:val="003F4322"/>
    <w:rsid w:val="003F6D55"/>
    <w:rsid w:val="00401613"/>
    <w:rsid w:val="004022BA"/>
    <w:rsid w:val="00403B16"/>
    <w:rsid w:val="0040406E"/>
    <w:rsid w:val="0040561C"/>
    <w:rsid w:val="004166D4"/>
    <w:rsid w:val="004224D3"/>
    <w:rsid w:val="004256D0"/>
    <w:rsid w:val="00430A35"/>
    <w:rsid w:val="00430FCC"/>
    <w:rsid w:val="004321EC"/>
    <w:rsid w:val="00436016"/>
    <w:rsid w:val="004405BB"/>
    <w:rsid w:val="00441192"/>
    <w:rsid w:val="0044419A"/>
    <w:rsid w:val="004448C4"/>
    <w:rsid w:val="0044765C"/>
    <w:rsid w:val="00451557"/>
    <w:rsid w:val="0045182D"/>
    <w:rsid w:val="004539C2"/>
    <w:rsid w:val="00460363"/>
    <w:rsid w:val="004617AE"/>
    <w:rsid w:val="00471BC8"/>
    <w:rsid w:val="00484CD3"/>
    <w:rsid w:val="00486927"/>
    <w:rsid w:val="004A7FC0"/>
    <w:rsid w:val="004B13D2"/>
    <w:rsid w:val="004B3CBF"/>
    <w:rsid w:val="004B404F"/>
    <w:rsid w:val="004B57C5"/>
    <w:rsid w:val="004C0FC1"/>
    <w:rsid w:val="004C1634"/>
    <w:rsid w:val="004D0E67"/>
    <w:rsid w:val="004D2CF8"/>
    <w:rsid w:val="004D4046"/>
    <w:rsid w:val="004D792A"/>
    <w:rsid w:val="004E0B6B"/>
    <w:rsid w:val="004E2C30"/>
    <w:rsid w:val="004E351D"/>
    <w:rsid w:val="004E6E87"/>
    <w:rsid w:val="004E7114"/>
    <w:rsid w:val="004E7A83"/>
    <w:rsid w:val="004F0BA4"/>
    <w:rsid w:val="004F4052"/>
    <w:rsid w:val="004F6C3D"/>
    <w:rsid w:val="00503570"/>
    <w:rsid w:val="00504D59"/>
    <w:rsid w:val="00506D13"/>
    <w:rsid w:val="00510956"/>
    <w:rsid w:val="00512AE2"/>
    <w:rsid w:val="005133D2"/>
    <w:rsid w:val="00515D9C"/>
    <w:rsid w:val="00521A29"/>
    <w:rsid w:val="005226BE"/>
    <w:rsid w:val="005239D6"/>
    <w:rsid w:val="0052727E"/>
    <w:rsid w:val="00530FC3"/>
    <w:rsid w:val="0053361B"/>
    <w:rsid w:val="00534731"/>
    <w:rsid w:val="00544307"/>
    <w:rsid w:val="005455A5"/>
    <w:rsid w:val="00545A5E"/>
    <w:rsid w:val="00551D00"/>
    <w:rsid w:val="00562439"/>
    <w:rsid w:val="00563A7E"/>
    <w:rsid w:val="00564F9D"/>
    <w:rsid w:val="00565CFC"/>
    <w:rsid w:val="005709B3"/>
    <w:rsid w:val="005736C0"/>
    <w:rsid w:val="00576C1E"/>
    <w:rsid w:val="00582E9A"/>
    <w:rsid w:val="0058378A"/>
    <w:rsid w:val="005913C1"/>
    <w:rsid w:val="00594372"/>
    <w:rsid w:val="005A0571"/>
    <w:rsid w:val="005A0F13"/>
    <w:rsid w:val="005A1CB5"/>
    <w:rsid w:val="005A6E44"/>
    <w:rsid w:val="005B04BC"/>
    <w:rsid w:val="005B0B69"/>
    <w:rsid w:val="005B345D"/>
    <w:rsid w:val="005B36F1"/>
    <w:rsid w:val="005B3A8B"/>
    <w:rsid w:val="005B3E8A"/>
    <w:rsid w:val="005B4106"/>
    <w:rsid w:val="005B5D28"/>
    <w:rsid w:val="005B6B39"/>
    <w:rsid w:val="005B741A"/>
    <w:rsid w:val="005C118E"/>
    <w:rsid w:val="005C3D61"/>
    <w:rsid w:val="005D20E0"/>
    <w:rsid w:val="005D29C2"/>
    <w:rsid w:val="005D64E5"/>
    <w:rsid w:val="005E3EFF"/>
    <w:rsid w:val="005E402F"/>
    <w:rsid w:val="005E5A8F"/>
    <w:rsid w:val="005E6F7A"/>
    <w:rsid w:val="005E7668"/>
    <w:rsid w:val="005F0C9E"/>
    <w:rsid w:val="0060107C"/>
    <w:rsid w:val="00601853"/>
    <w:rsid w:val="006034F3"/>
    <w:rsid w:val="0060573A"/>
    <w:rsid w:val="00613CFB"/>
    <w:rsid w:val="00616AB3"/>
    <w:rsid w:val="006252FA"/>
    <w:rsid w:val="00633F49"/>
    <w:rsid w:val="006360E1"/>
    <w:rsid w:val="00644AB5"/>
    <w:rsid w:val="00650713"/>
    <w:rsid w:val="00652B57"/>
    <w:rsid w:val="00666053"/>
    <w:rsid w:val="00666D59"/>
    <w:rsid w:val="00673D30"/>
    <w:rsid w:val="006765DE"/>
    <w:rsid w:val="00680B1C"/>
    <w:rsid w:val="00680C45"/>
    <w:rsid w:val="00687F6D"/>
    <w:rsid w:val="006A06E3"/>
    <w:rsid w:val="006A2CB4"/>
    <w:rsid w:val="006A41C4"/>
    <w:rsid w:val="006B0AB9"/>
    <w:rsid w:val="006B0E28"/>
    <w:rsid w:val="006B3623"/>
    <w:rsid w:val="006B4D62"/>
    <w:rsid w:val="006B5484"/>
    <w:rsid w:val="006B7126"/>
    <w:rsid w:val="006B7F35"/>
    <w:rsid w:val="006C2A1E"/>
    <w:rsid w:val="006C40C2"/>
    <w:rsid w:val="006C7F05"/>
    <w:rsid w:val="006D04A3"/>
    <w:rsid w:val="006D180F"/>
    <w:rsid w:val="006D2577"/>
    <w:rsid w:val="006D2D71"/>
    <w:rsid w:val="006D5ADD"/>
    <w:rsid w:val="006D5DC9"/>
    <w:rsid w:val="006D6066"/>
    <w:rsid w:val="006E07B4"/>
    <w:rsid w:val="006E1E14"/>
    <w:rsid w:val="006E3857"/>
    <w:rsid w:val="006E4D14"/>
    <w:rsid w:val="006E7020"/>
    <w:rsid w:val="006E73B2"/>
    <w:rsid w:val="0070269A"/>
    <w:rsid w:val="0070381F"/>
    <w:rsid w:val="0071055D"/>
    <w:rsid w:val="00710850"/>
    <w:rsid w:val="00713A00"/>
    <w:rsid w:val="00714BE7"/>
    <w:rsid w:val="007150D8"/>
    <w:rsid w:val="00715118"/>
    <w:rsid w:val="0072327E"/>
    <w:rsid w:val="0072559A"/>
    <w:rsid w:val="00726064"/>
    <w:rsid w:val="007275FB"/>
    <w:rsid w:val="00727D5B"/>
    <w:rsid w:val="0073496F"/>
    <w:rsid w:val="0073682E"/>
    <w:rsid w:val="00740A4F"/>
    <w:rsid w:val="00743C3C"/>
    <w:rsid w:val="007449E2"/>
    <w:rsid w:val="00746FE1"/>
    <w:rsid w:val="007568AA"/>
    <w:rsid w:val="007573D8"/>
    <w:rsid w:val="007603F3"/>
    <w:rsid w:val="00765ED4"/>
    <w:rsid w:val="0077046C"/>
    <w:rsid w:val="007711D4"/>
    <w:rsid w:val="007721D9"/>
    <w:rsid w:val="00772304"/>
    <w:rsid w:val="007735D2"/>
    <w:rsid w:val="00775C7C"/>
    <w:rsid w:val="007812ED"/>
    <w:rsid w:val="00781999"/>
    <w:rsid w:val="007819CB"/>
    <w:rsid w:val="00784346"/>
    <w:rsid w:val="0078434F"/>
    <w:rsid w:val="00785505"/>
    <w:rsid w:val="007868D0"/>
    <w:rsid w:val="00792694"/>
    <w:rsid w:val="00796EA0"/>
    <w:rsid w:val="007A08AB"/>
    <w:rsid w:val="007A179D"/>
    <w:rsid w:val="007A2AE1"/>
    <w:rsid w:val="007A6792"/>
    <w:rsid w:val="007A7D0E"/>
    <w:rsid w:val="007B1A42"/>
    <w:rsid w:val="007B31B8"/>
    <w:rsid w:val="007B3382"/>
    <w:rsid w:val="007B475A"/>
    <w:rsid w:val="007B4868"/>
    <w:rsid w:val="007B51E7"/>
    <w:rsid w:val="007B6B4F"/>
    <w:rsid w:val="007C0738"/>
    <w:rsid w:val="007C3012"/>
    <w:rsid w:val="007C3A78"/>
    <w:rsid w:val="007C6486"/>
    <w:rsid w:val="007D086A"/>
    <w:rsid w:val="007D69E5"/>
    <w:rsid w:val="007E357F"/>
    <w:rsid w:val="007E4ECA"/>
    <w:rsid w:val="007E5357"/>
    <w:rsid w:val="007F021D"/>
    <w:rsid w:val="007F1D2B"/>
    <w:rsid w:val="007F3F68"/>
    <w:rsid w:val="007F617F"/>
    <w:rsid w:val="007F75BE"/>
    <w:rsid w:val="007F7F15"/>
    <w:rsid w:val="00802F22"/>
    <w:rsid w:val="0080370B"/>
    <w:rsid w:val="008046B9"/>
    <w:rsid w:val="00807ADE"/>
    <w:rsid w:val="0081231F"/>
    <w:rsid w:val="008128B2"/>
    <w:rsid w:val="008131F5"/>
    <w:rsid w:val="008132DE"/>
    <w:rsid w:val="00813FFE"/>
    <w:rsid w:val="00816BCB"/>
    <w:rsid w:val="00820DAE"/>
    <w:rsid w:val="008213D6"/>
    <w:rsid w:val="00823A46"/>
    <w:rsid w:val="008301B2"/>
    <w:rsid w:val="0083059F"/>
    <w:rsid w:val="00831185"/>
    <w:rsid w:val="0083147F"/>
    <w:rsid w:val="00832183"/>
    <w:rsid w:val="00833135"/>
    <w:rsid w:val="00834E76"/>
    <w:rsid w:val="00835001"/>
    <w:rsid w:val="00840DBD"/>
    <w:rsid w:val="00844CA2"/>
    <w:rsid w:val="00845DC7"/>
    <w:rsid w:val="008517A0"/>
    <w:rsid w:val="0085187F"/>
    <w:rsid w:val="008541DB"/>
    <w:rsid w:val="0085493C"/>
    <w:rsid w:val="00854FCE"/>
    <w:rsid w:val="008554AB"/>
    <w:rsid w:val="00855715"/>
    <w:rsid w:val="0086438F"/>
    <w:rsid w:val="00864A41"/>
    <w:rsid w:val="00864FC3"/>
    <w:rsid w:val="008676F2"/>
    <w:rsid w:val="00870A56"/>
    <w:rsid w:val="0089005D"/>
    <w:rsid w:val="00896605"/>
    <w:rsid w:val="008A1B6C"/>
    <w:rsid w:val="008A30BC"/>
    <w:rsid w:val="008A3146"/>
    <w:rsid w:val="008A4ECB"/>
    <w:rsid w:val="008B103D"/>
    <w:rsid w:val="008B1692"/>
    <w:rsid w:val="008B5D33"/>
    <w:rsid w:val="008B5F82"/>
    <w:rsid w:val="008B766B"/>
    <w:rsid w:val="008C4300"/>
    <w:rsid w:val="008C4B12"/>
    <w:rsid w:val="008C4B74"/>
    <w:rsid w:val="008C5196"/>
    <w:rsid w:val="008D31EB"/>
    <w:rsid w:val="008D7EC8"/>
    <w:rsid w:val="008E1C2D"/>
    <w:rsid w:val="008E1C6E"/>
    <w:rsid w:val="008E502B"/>
    <w:rsid w:val="008E73DB"/>
    <w:rsid w:val="008F1557"/>
    <w:rsid w:val="008F4CF1"/>
    <w:rsid w:val="00907326"/>
    <w:rsid w:val="00915562"/>
    <w:rsid w:val="00921510"/>
    <w:rsid w:val="00927EB5"/>
    <w:rsid w:val="00931957"/>
    <w:rsid w:val="009329FD"/>
    <w:rsid w:val="00932B53"/>
    <w:rsid w:val="00932CD4"/>
    <w:rsid w:val="009367F9"/>
    <w:rsid w:val="00936B4D"/>
    <w:rsid w:val="00941339"/>
    <w:rsid w:val="0094530B"/>
    <w:rsid w:val="009455F2"/>
    <w:rsid w:val="0095112E"/>
    <w:rsid w:val="009525A4"/>
    <w:rsid w:val="00953A97"/>
    <w:rsid w:val="009569CC"/>
    <w:rsid w:val="00957266"/>
    <w:rsid w:val="009616CF"/>
    <w:rsid w:val="00962B43"/>
    <w:rsid w:val="00966206"/>
    <w:rsid w:val="00966893"/>
    <w:rsid w:val="00966970"/>
    <w:rsid w:val="00966FCA"/>
    <w:rsid w:val="0096758F"/>
    <w:rsid w:val="00971816"/>
    <w:rsid w:val="00976A89"/>
    <w:rsid w:val="00976DAE"/>
    <w:rsid w:val="00981435"/>
    <w:rsid w:val="0098695F"/>
    <w:rsid w:val="0099079F"/>
    <w:rsid w:val="00991C1E"/>
    <w:rsid w:val="009923F4"/>
    <w:rsid w:val="0099249C"/>
    <w:rsid w:val="00995061"/>
    <w:rsid w:val="009A27F2"/>
    <w:rsid w:val="009A3C63"/>
    <w:rsid w:val="009A5110"/>
    <w:rsid w:val="009A5D14"/>
    <w:rsid w:val="009B26A4"/>
    <w:rsid w:val="009B2D05"/>
    <w:rsid w:val="009C3559"/>
    <w:rsid w:val="009D2942"/>
    <w:rsid w:val="009D5399"/>
    <w:rsid w:val="009D6A4D"/>
    <w:rsid w:val="009E1FF5"/>
    <w:rsid w:val="009E2A7A"/>
    <w:rsid w:val="009E3104"/>
    <w:rsid w:val="009E41E6"/>
    <w:rsid w:val="009F6803"/>
    <w:rsid w:val="00A039EB"/>
    <w:rsid w:val="00A053EB"/>
    <w:rsid w:val="00A06C22"/>
    <w:rsid w:val="00A1759A"/>
    <w:rsid w:val="00A17BF5"/>
    <w:rsid w:val="00A25433"/>
    <w:rsid w:val="00A26992"/>
    <w:rsid w:val="00A26D86"/>
    <w:rsid w:val="00A32917"/>
    <w:rsid w:val="00A34272"/>
    <w:rsid w:val="00A35A4F"/>
    <w:rsid w:val="00A407EC"/>
    <w:rsid w:val="00A4392A"/>
    <w:rsid w:val="00A45491"/>
    <w:rsid w:val="00A454AA"/>
    <w:rsid w:val="00A45EA6"/>
    <w:rsid w:val="00A578C4"/>
    <w:rsid w:val="00A65137"/>
    <w:rsid w:val="00A66B2C"/>
    <w:rsid w:val="00A70EE1"/>
    <w:rsid w:val="00A82FBC"/>
    <w:rsid w:val="00A83E37"/>
    <w:rsid w:val="00A865BD"/>
    <w:rsid w:val="00A90382"/>
    <w:rsid w:val="00A94EEB"/>
    <w:rsid w:val="00A957D8"/>
    <w:rsid w:val="00A973A0"/>
    <w:rsid w:val="00AA5BC0"/>
    <w:rsid w:val="00AB2D27"/>
    <w:rsid w:val="00AC50C6"/>
    <w:rsid w:val="00AC5683"/>
    <w:rsid w:val="00AD22AE"/>
    <w:rsid w:val="00AD3DC5"/>
    <w:rsid w:val="00AD6E59"/>
    <w:rsid w:val="00AE211F"/>
    <w:rsid w:val="00AE27BD"/>
    <w:rsid w:val="00AE3093"/>
    <w:rsid w:val="00AE5594"/>
    <w:rsid w:val="00AF10BE"/>
    <w:rsid w:val="00AF5C07"/>
    <w:rsid w:val="00AF640A"/>
    <w:rsid w:val="00B018F9"/>
    <w:rsid w:val="00B01B0A"/>
    <w:rsid w:val="00B06693"/>
    <w:rsid w:val="00B06A3F"/>
    <w:rsid w:val="00B0757B"/>
    <w:rsid w:val="00B07760"/>
    <w:rsid w:val="00B1162B"/>
    <w:rsid w:val="00B146FE"/>
    <w:rsid w:val="00B16B79"/>
    <w:rsid w:val="00B1730E"/>
    <w:rsid w:val="00B204F2"/>
    <w:rsid w:val="00B22748"/>
    <w:rsid w:val="00B25CD6"/>
    <w:rsid w:val="00B26594"/>
    <w:rsid w:val="00B27FAE"/>
    <w:rsid w:val="00B35393"/>
    <w:rsid w:val="00B36E2C"/>
    <w:rsid w:val="00B50EC4"/>
    <w:rsid w:val="00B57DB5"/>
    <w:rsid w:val="00B60134"/>
    <w:rsid w:val="00B652BA"/>
    <w:rsid w:val="00B67A0C"/>
    <w:rsid w:val="00B77428"/>
    <w:rsid w:val="00B815D1"/>
    <w:rsid w:val="00B9642B"/>
    <w:rsid w:val="00BA134F"/>
    <w:rsid w:val="00BA1C2A"/>
    <w:rsid w:val="00BA3F94"/>
    <w:rsid w:val="00BB0065"/>
    <w:rsid w:val="00BB079D"/>
    <w:rsid w:val="00BB2515"/>
    <w:rsid w:val="00BC2918"/>
    <w:rsid w:val="00BC2D6F"/>
    <w:rsid w:val="00BC43EF"/>
    <w:rsid w:val="00BC577E"/>
    <w:rsid w:val="00BD0F3F"/>
    <w:rsid w:val="00BD1CF0"/>
    <w:rsid w:val="00BD2088"/>
    <w:rsid w:val="00BD5836"/>
    <w:rsid w:val="00BD61D6"/>
    <w:rsid w:val="00BE0629"/>
    <w:rsid w:val="00BE23E5"/>
    <w:rsid w:val="00BE5FEE"/>
    <w:rsid w:val="00BE7278"/>
    <w:rsid w:val="00BF7C4C"/>
    <w:rsid w:val="00C00774"/>
    <w:rsid w:val="00C009D8"/>
    <w:rsid w:val="00C02698"/>
    <w:rsid w:val="00C110A7"/>
    <w:rsid w:val="00C1376F"/>
    <w:rsid w:val="00C17DBF"/>
    <w:rsid w:val="00C254DE"/>
    <w:rsid w:val="00C27615"/>
    <w:rsid w:val="00C312D8"/>
    <w:rsid w:val="00C325A7"/>
    <w:rsid w:val="00C32F5C"/>
    <w:rsid w:val="00C33226"/>
    <w:rsid w:val="00C34444"/>
    <w:rsid w:val="00C455D8"/>
    <w:rsid w:val="00C459CD"/>
    <w:rsid w:val="00C51601"/>
    <w:rsid w:val="00C51721"/>
    <w:rsid w:val="00C52EC7"/>
    <w:rsid w:val="00C535EF"/>
    <w:rsid w:val="00C53E92"/>
    <w:rsid w:val="00C56136"/>
    <w:rsid w:val="00C6139E"/>
    <w:rsid w:val="00C630A8"/>
    <w:rsid w:val="00C64372"/>
    <w:rsid w:val="00C64B30"/>
    <w:rsid w:val="00C70856"/>
    <w:rsid w:val="00C73123"/>
    <w:rsid w:val="00C74C48"/>
    <w:rsid w:val="00C76A21"/>
    <w:rsid w:val="00C81065"/>
    <w:rsid w:val="00C87ECF"/>
    <w:rsid w:val="00C93343"/>
    <w:rsid w:val="00C94AE4"/>
    <w:rsid w:val="00C976BD"/>
    <w:rsid w:val="00CA324E"/>
    <w:rsid w:val="00CA5FB6"/>
    <w:rsid w:val="00CA7209"/>
    <w:rsid w:val="00CA7C64"/>
    <w:rsid w:val="00CB38E3"/>
    <w:rsid w:val="00CC639A"/>
    <w:rsid w:val="00CC6953"/>
    <w:rsid w:val="00CC7763"/>
    <w:rsid w:val="00CD0C88"/>
    <w:rsid w:val="00CD1C30"/>
    <w:rsid w:val="00CD2F49"/>
    <w:rsid w:val="00CD33A3"/>
    <w:rsid w:val="00CD36F5"/>
    <w:rsid w:val="00CD686D"/>
    <w:rsid w:val="00CE5F76"/>
    <w:rsid w:val="00CE6B1F"/>
    <w:rsid w:val="00CF1038"/>
    <w:rsid w:val="00CF12F3"/>
    <w:rsid w:val="00CF133F"/>
    <w:rsid w:val="00CF2925"/>
    <w:rsid w:val="00D01980"/>
    <w:rsid w:val="00D12D04"/>
    <w:rsid w:val="00D12E8E"/>
    <w:rsid w:val="00D1411D"/>
    <w:rsid w:val="00D2013B"/>
    <w:rsid w:val="00D21308"/>
    <w:rsid w:val="00D23C24"/>
    <w:rsid w:val="00D31A08"/>
    <w:rsid w:val="00D322D5"/>
    <w:rsid w:val="00D357CA"/>
    <w:rsid w:val="00D36AED"/>
    <w:rsid w:val="00D413C3"/>
    <w:rsid w:val="00D4199F"/>
    <w:rsid w:val="00D43225"/>
    <w:rsid w:val="00D45477"/>
    <w:rsid w:val="00D47865"/>
    <w:rsid w:val="00D500BA"/>
    <w:rsid w:val="00D525D5"/>
    <w:rsid w:val="00D62555"/>
    <w:rsid w:val="00D62D16"/>
    <w:rsid w:val="00D64906"/>
    <w:rsid w:val="00D679E6"/>
    <w:rsid w:val="00D76ADD"/>
    <w:rsid w:val="00D76FD5"/>
    <w:rsid w:val="00D77F3C"/>
    <w:rsid w:val="00D82697"/>
    <w:rsid w:val="00D8484B"/>
    <w:rsid w:val="00D855A6"/>
    <w:rsid w:val="00D856AD"/>
    <w:rsid w:val="00D85E44"/>
    <w:rsid w:val="00D86862"/>
    <w:rsid w:val="00D9169C"/>
    <w:rsid w:val="00D918C3"/>
    <w:rsid w:val="00D9568E"/>
    <w:rsid w:val="00D97FC3"/>
    <w:rsid w:val="00DB19EE"/>
    <w:rsid w:val="00DB2EE8"/>
    <w:rsid w:val="00DB5C9F"/>
    <w:rsid w:val="00DB691E"/>
    <w:rsid w:val="00DB7F1A"/>
    <w:rsid w:val="00DC1472"/>
    <w:rsid w:val="00DC743B"/>
    <w:rsid w:val="00DD01C8"/>
    <w:rsid w:val="00DD1B66"/>
    <w:rsid w:val="00DD28D1"/>
    <w:rsid w:val="00DE79FD"/>
    <w:rsid w:val="00DF0DB6"/>
    <w:rsid w:val="00DF11DD"/>
    <w:rsid w:val="00E047A5"/>
    <w:rsid w:val="00E04B5D"/>
    <w:rsid w:val="00E07C25"/>
    <w:rsid w:val="00E17946"/>
    <w:rsid w:val="00E20DB1"/>
    <w:rsid w:val="00E26088"/>
    <w:rsid w:val="00E30614"/>
    <w:rsid w:val="00E328A0"/>
    <w:rsid w:val="00E3425B"/>
    <w:rsid w:val="00E4001A"/>
    <w:rsid w:val="00E42863"/>
    <w:rsid w:val="00E44203"/>
    <w:rsid w:val="00E44D46"/>
    <w:rsid w:val="00E45B0C"/>
    <w:rsid w:val="00E4654B"/>
    <w:rsid w:val="00E5133E"/>
    <w:rsid w:val="00E551B4"/>
    <w:rsid w:val="00E7052A"/>
    <w:rsid w:val="00E74502"/>
    <w:rsid w:val="00E74B80"/>
    <w:rsid w:val="00E74FF3"/>
    <w:rsid w:val="00E75AB1"/>
    <w:rsid w:val="00E762AD"/>
    <w:rsid w:val="00E77DAC"/>
    <w:rsid w:val="00E81173"/>
    <w:rsid w:val="00E86B88"/>
    <w:rsid w:val="00E90075"/>
    <w:rsid w:val="00E9154D"/>
    <w:rsid w:val="00E94552"/>
    <w:rsid w:val="00EA49E2"/>
    <w:rsid w:val="00EA633B"/>
    <w:rsid w:val="00EA6674"/>
    <w:rsid w:val="00EA68DF"/>
    <w:rsid w:val="00EA6E3F"/>
    <w:rsid w:val="00EA75B1"/>
    <w:rsid w:val="00EA79F6"/>
    <w:rsid w:val="00EA7E56"/>
    <w:rsid w:val="00EA7F55"/>
    <w:rsid w:val="00EB0112"/>
    <w:rsid w:val="00EB200B"/>
    <w:rsid w:val="00EB5F1E"/>
    <w:rsid w:val="00EB6BE5"/>
    <w:rsid w:val="00EC07B3"/>
    <w:rsid w:val="00EC3033"/>
    <w:rsid w:val="00EC3194"/>
    <w:rsid w:val="00EC4734"/>
    <w:rsid w:val="00EC6C48"/>
    <w:rsid w:val="00ED0889"/>
    <w:rsid w:val="00ED4E2A"/>
    <w:rsid w:val="00ED6E29"/>
    <w:rsid w:val="00ED7639"/>
    <w:rsid w:val="00EE4BD6"/>
    <w:rsid w:val="00EE6420"/>
    <w:rsid w:val="00EE7CAC"/>
    <w:rsid w:val="00EF1F08"/>
    <w:rsid w:val="00EF2995"/>
    <w:rsid w:val="00EF2C49"/>
    <w:rsid w:val="00EF2D84"/>
    <w:rsid w:val="00EF39BC"/>
    <w:rsid w:val="00EF5FF2"/>
    <w:rsid w:val="00F00B11"/>
    <w:rsid w:val="00F021EB"/>
    <w:rsid w:val="00F06B17"/>
    <w:rsid w:val="00F1063E"/>
    <w:rsid w:val="00F126EC"/>
    <w:rsid w:val="00F16EF5"/>
    <w:rsid w:val="00F17EA4"/>
    <w:rsid w:val="00F20081"/>
    <w:rsid w:val="00F22EDD"/>
    <w:rsid w:val="00F2396E"/>
    <w:rsid w:val="00F3069F"/>
    <w:rsid w:val="00F33C11"/>
    <w:rsid w:val="00F35F10"/>
    <w:rsid w:val="00F37FB9"/>
    <w:rsid w:val="00F37FE7"/>
    <w:rsid w:val="00F40D26"/>
    <w:rsid w:val="00F47B01"/>
    <w:rsid w:val="00F54C97"/>
    <w:rsid w:val="00F556E7"/>
    <w:rsid w:val="00F56493"/>
    <w:rsid w:val="00F5687D"/>
    <w:rsid w:val="00F57188"/>
    <w:rsid w:val="00F60DF4"/>
    <w:rsid w:val="00F611C1"/>
    <w:rsid w:val="00F63507"/>
    <w:rsid w:val="00F63548"/>
    <w:rsid w:val="00F6419C"/>
    <w:rsid w:val="00F65738"/>
    <w:rsid w:val="00F65B36"/>
    <w:rsid w:val="00F71FE9"/>
    <w:rsid w:val="00F77A33"/>
    <w:rsid w:val="00F80010"/>
    <w:rsid w:val="00F802E4"/>
    <w:rsid w:val="00F80BA0"/>
    <w:rsid w:val="00F85C3A"/>
    <w:rsid w:val="00F87E3E"/>
    <w:rsid w:val="00F9209F"/>
    <w:rsid w:val="00F945EE"/>
    <w:rsid w:val="00F9504E"/>
    <w:rsid w:val="00FA1563"/>
    <w:rsid w:val="00FA1AC2"/>
    <w:rsid w:val="00FA35F1"/>
    <w:rsid w:val="00FA4A65"/>
    <w:rsid w:val="00FA583B"/>
    <w:rsid w:val="00FB09C3"/>
    <w:rsid w:val="00FB31E9"/>
    <w:rsid w:val="00FB443C"/>
    <w:rsid w:val="00FB5CFB"/>
    <w:rsid w:val="00FB5E6A"/>
    <w:rsid w:val="00FC432D"/>
    <w:rsid w:val="00FC7A1A"/>
    <w:rsid w:val="00FC7D1D"/>
    <w:rsid w:val="00FD2FC6"/>
    <w:rsid w:val="00FD5BDF"/>
    <w:rsid w:val="00FE3B7A"/>
    <w:rsid w:val="00FE584B"/>
    <w:rsid w:val="00FE589A"/>
    <w:rsid w:val="00FE5D5C"/>
    <w:rsid w:val="00FE725D"/>
    <w:rsid w:val="00FE78F1"/>
    <w:rsid w:val="00FF14CE"/>
    <w:rsid w:val="00FF28F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6244</Words>
  <Characters>35596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Яровая</dc:creator>
  <cp:keywords/>
  <dc:description/>
  <cp:lastModifiedBy>Л. А. Яровая</cp:lastModifiedBy>
  <cp:revision>2</cp:revision>
  <dcterms:created xsi:type="dcterms:W3CDTF">2017-10-12T07:59:00Z</dcterms:created>
  <dcterms:modified xsi:type="dcterms:W3CDTF">2017-10-12T08:04:00Z</dcterms:modified>
</cp:coreProperties>
</file>